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D939" w14:textId="1882CC90" w:rsidR="00636F65" w:rsidRDefault="00636F65" w:rsidP="00B90BF7">
      <w:r>
        <w:t>(</w:t>
      </w:r>
      <w:r w:rsidRPr="00636F65">
        <w:rPr>
          <w:u w:val="single"/>
        </w:rPr>
        <w:t>dotyczy klubów sportowych prowadzących działalność pożytku publicznego</w:t>
      </w:r>
      <w:r>
        <w:t xml:space="preserve"> w zakresie:</w:t>
      </w:r>
    </w:p>
    <w:p w14:paraId="10D02A0C" w14:textId="50D9B6CA" w:rsidR="00636F65" w:rsidRDefault="00636F65" w:rsidP="00B90BF7">
      <w:r>
        <w:t xml:space="preserve">- </w:t>
      </w:r>
      <w:r w:rsidRPr="00636F65">
        <w:t>ochrony i promocji zdrowia, w tym działalności leczniczej w rozumieniu ustawy z dnia 15 kwietnia 2011 r. o działalności leczniczej</w:t>
      </w:r>
      <w:r>
        <w:t>;</w:t>
      </w:r>
    </w:p>
    <w:p w14:paraId="4B438095" w14:textId="30C27B39" w:rsidR="00636F65" w:rsidRDefault="00636F65" w:rsidP="00B90BF7">
      <w:r>
        <w:t xml:space="preserve">- </w:t>
      </w:r>
      <w:r w:rsidRPr="00636F65">
        <w:t>działalności na rzecz osób niepełnosprawnych;</w:t>
      </w:r>
    </w:p>
    <w:p w14:paraId="1527DA42" w14:textId="2F9C82E0" w:rsidR="00636F65" w:rsidRPr="00636F65" w:rsidRDefault="00636F65" w:rsidP="00B90BF7">
      <w:r>
        <w:t xml:space="preserve">- </w:t>
      </w:r>
      <w:r w:rsidRPr="00636F65">
        <w:t>działalności na rzecz osób w wieku emerytalnym</w:t>
      </w:r>
      <w:r>
        <w:t>)</w:t>
      </w:r>
    </w:p>
    <w:p w14:paraId="4696CFDB" w14:textId="77777777" w:rsidR="00636F65" w:rsidRDefault="00636F65" w:rsidP="00B90BF7">
      <w:pPr>
        <w:rPr>
          <w:b/>
          <w:bCs/>
        </w:rPr>
      </w:pPr>
    </w:p>
    <w:p w14:paraId="56E0046E" w14:textId="225589DE" w:rsidR="00B90BF7" w:rsidRPr="00B90BF7" w:rsidRDefault="00B90BF7" w:rsidP="00B90BF7">
      <w:pPr>
        <w:rPr>
          <w:b/>
          <w:bCs/>
        </w:rPr>
      </w:pPr>
      <w:r w:rsidRPr="00B90BF7">
        <w:rPr>
          <w:b/>
          <w:bCs/>
        </w:rPr>
        <w:t>DEKLARACJA DOSTĘPNOŚCI (strona internetowa)</w:t>
      </w:r>
    </w:p>
    <w:p w14:paraId="6B16D363" w14:textId="77777777" w:rsidR="00B90BF7" w:rsidRPr="00B90BF7" w:rsidRDefault="00B90BF7" w:rsidP="00B90BF7">
      <w:pPr>
        <w:rPr>
          <w:b/>
          <w:bCs/>
        </w:rPr>
      </w:pPr>
      <w:r w:rsidRPr="00B90BF7">
        <w:rPr>
          <w:b/>
          <w:bCs/>
        </w:rPr>
        <w:t>Informacje ogólne</w:t>
      </w:r>
    </w:p>
    <w:p w14:paraId="65B87E97" w14:textId="77777777" w:rsidR="00B90BF7" w:rsidRPr="00B90BF7" w:rsidRDefault="00B90BF7" w:rsidP="00B90BF7">
      <w:r w:rsidRPr="00B90BF7">
        <w:rPr>
          <w:b/>
          <w:bCs/>
        </w:rPr>
        <w:t>[Pełna nazwa klubu sportowego / podmiotu]</w:t>
      </w:r>
      <w:r w:rsidRPr="00B90BF7">
        <w:t xml:space="preserve"> (dalej: „Podmiot”) zobowiązuje się zapewnić dostępność swojej strony internetowej zgodnie z ustawą z dnia 4 kwietnia 2019 r. o dostępności cyfrowej stron internetowych i aplikacji mobilnych podmiotów publicznych.</w:t>
      </w:r>
    </w:p>
    <w:p w14:paraId="71DD49FC" w14:textId="77777777" w:rsidR="00B90BF7" w:rsidRPr="00B90BF7" w:rsidRDefault="00B90BF7" w:rsidP="00B90BF7">
      <w:r w:rsidRPr="00B90BF7">
        <w:t>Deklarację sporządzono z wykorzystaniem wzoru określonego w załączniku do decyzji wykonawczej Komisji (UE) 2018/1523 z dnia 11 października 2018 r.</w:t>
      </w:r>
    </w:p>
    <w:p w14:paraId="516C2E4C" w14:textId="099A3E5A" w:rsidR="00B90BF7" w:rsidRPr="00B90BF7" w:rsidRDefault="00B90BF7" w:rsidP="00B90BF7">
      <w:r w:rsidRPr="00B90BF7">
        <w:t xml:space="preserve">Deklaracja dostępności dotyczy strony internetowej: </w:t>
      </w:r>
      <w:r w:rsidRPr="00B90BF7">
        <w:rPr>
          <w:b/>
          <w:bCs/>
        </w:rPr>
        <w:t>[adres strony internetowej]</w:t>
      </w:r>
      <w:r w:rsidRPr="00B90BF7">
        <w:t>.</w:t>
      </w:r>
    </w:p>
    <w:p w14:paraId="3E390D39" w14:textId="77777777" w:rsidR="00B90BF7" w:rsidRPr="00B90BF7" w:rsidRDefault="00B90BF7" w:rsidP="00B90BF7">
      <w:pPr>
        <w:rPr>
          <w:b/>
          <w:bCs/>
        </w:rPr>
      </w:pPr>
      <w:r w:rsidRPr="00B90BF7">
        <w:rPr>
          <w:b/>
          <w:bCs/>
        </w:rPr>
        <w:t>Wersje językowe</w:t>
      </w:r>
    </w:p>
    <w:p w14:paraId="2DBD27F6" w14:textId="77777777" w:rsidR="00B90BF7" w:rsidRPr="00B90BF7" w:rsidRDefault="00B90BF7" w:rsidP="00B90BF7">
      <w:r w:rsidRPr="00B90BF7">
        <w:t xml:space="preserve">Deklaracja dostępności została sporządzona dla </w:t>
      </w:r>
      <w:r w:rsidRPr="00B90BF7">
        <w:rPr>
          <w:b/>
          <w:bCs/>
        </w:rPr>
        <w:t>[polskiej]</w:t>
      </w:r>
      <w:r w:rsidRPr="00B90BF7">
        <w:t xml:space="preserve"> wersji językowej strony internetowej.</w:t>
      </w:r>
      <w:r w:rsidRPr="00B90BF7">
        <w:br/>
        <w:t>Jeżeli Podmiot udostępnia inne wersje językowe, sporządza odrębne deklaracje dostępności dla każdej wersji językowej (w języku danej wersji).</w:t>
      </w:r>
      <w:r w:rsidRPr="00B90BF7">
        <w:br/>
      </w:r>
      <w:r w:rsidRPr="00B90BF7">
        <w:rPr>
          <w:b/>
          <w:bCs/>
        </w:rPr>
        <w:t>[Jeżeli dotyczy: wskaż linki do deklaracji w innych językach / jeżeli nie dotyczy: usuń ten akapit.]</w:t>
      </w:r>
    </w:p>
    <w:p w14:paraId="4CB2E38E" w14:textId="77777777" w:rsidR="00B90BF7" w:rsidRPr="00B90BF7" w:rsidRDefault="00B90BF7" w:rsidP="00B90BF7">
      <w:pPr>
        <w:rPr>
          <w:b/>
          <w:bCs/>
        </w:rPr>
      </w:pPr>
      <w:r w:rsidRPr="00B90BF7">
        <w:rPr>
          <w:b/>
          <w:bCs/>
        </w:rPr>
        <w:t>Daty</w:t>
      </w:r>
    </w:p>
    <w:p w14:paraId="05D09A9A" w14:textId="77777777" w:rsidR="00B90BF7" w:rsidRPr="00B90BF7" w:rsidRDefault="00B90BF7" w:rsidP="00B90BF7">
      <w:pPr>
        <w:numPr>
          <w:ilvl w:val="0"/>
          <w:numId w:val="5"/>
        </w:numPr>
      </w:pPr>
      <w:r w:rsidRPr="00B90BF7">
        <w:t xml:space="preserve">Data publikacji strony internetowej: </w:t>
      </w:r>
      <w:r w:rsidRPr="00B90BF7">
        <w:rPr>
          <w:b/>
          <w:bCs/>
        </w:rPr>
        <w:t>[</w:t>
      </w:r>
      <w:proofErr w:type="spellStart"/>
      <w:r w:rsidRPr="00B90BF7">
        <w:rPr>
          <w:b/>
          <w:bCs/>
        </w:rPr>
        <w:t>dd.mm.rrrr</w:t>
      </w:r>
      <w:proofErr w:type="spellEnd"/>
      <w:r w:rsidRPr="00B90BF7">
        <w:rPr>
          <w:b/>
          <w:bCs/>
        </w:rPr>
        <w:t>]</w:t>
      </w:r>
    </w:p>
    <w:p w14:paraId="2EC7BB85" w14:textId="77777777" w:rsidR="00B90BF7" w:rsidRPr="00B90BF7" w:rsidRDefault="00B90BF7" w:rsidP="00B90BF7">
      <w:pPr>
        <w:numPr>
          <w:ilvl w:val="0"/>
          <w:numId w:val="5"/>
        </w:numPr>
      </w:pPr>
      <w:r w:rsidRPr="00B90BF7">
        <w:t xml:space="preserve">Data ostatniej istotnej aktualizacji strony internetowej: </w:t>
      </w:r>
      <w:r w:rsidRPr="00B90BF7">
        <w:rPr>
          <w:b/>
          <w:bCs/>
        </w:rPr>
        <w:t>[</w:t>
      </w:r>
      <w:proofErr w:type="spellStart"/>
      <w:r w:rsidRPr="00B90BF7">
        <w:rPr>
          <w:b/>
          <w:bCs/>
        </w:rPr>
        <w:t>dd.mm.rrrr</w:t>
      </w:r>
      <w:proofErr w:type="spellEnd"/>
      <w:r w:rsidRPr="00B90BF7">
        <w:rPr>
          <w:b/>
          <w:bCs/>
        </w:rPr>
        <w:t>]</w:t>
      </w:r>
      <w:r w:rsidRPr="00B90BF7">
        <w:t xml:space="preserve"> (tj. po zmianie wyglądu/struktury/sposobu publikowania informacji)</w:t>
      </w:r>
    </w:p>
    <w:p w14:paraId="3F71B249" w14:textId="1F555D58" w:rsidR="00B90BF7" w:rsidRPr="00B90BF7" w:rsidRDefault="00B90BF7" w:rsidP="00B90BF7"/>
    <w:p w14:paraId="07D1739D" w14:textId="77777777" w:rsidR="00B90BF7" w:rsidRPr="00B90BF7" w:rsidRDefault="00B90BF7" w:rsidP="00B90BF7">
      <w:pPr>
        <w:rPr>
          <w:b/>
          <w:bCs/>
        </w:rPr>
      </w:pPr>
      <w:r w:rsidRPr="00B90BF7">
        <w:rPr>
          <w:b/>
          <w:bCs/>
        </w:rPr>
        <w:t>Stan dostępności cyfrowej</w:t>
      </w:r>
    </w:p>
    <w:p w14:paraId="1B4E3D64" w14:textId="77777777" w:rsidR="00B85EFA" w:rsidRDefault="00B85EFA" w:rsidP="00B90BF7">
      <w:r w:rsidRPr="00B85EFA">
        <w:t xml:space="preserve">Ta strona internetowa jest </w:t>
      </w:r>
      <w:r w:rsidRPr="00B85EFA">
        <w:rPr>
          <w:b/>
          <w:bCs/>
        </w:rPr>
        <w:t>[zgodna / częściowo zgodna / niezgodna]</w:t>
      </w:r>
      <w:r w:rsidRPr="00B85EFA">
        <w:t xml:space="preserve"> z wymaganiami dostępności cyfrowej określonymi w ustawie z dnia 4 kwietnia 2019 r. o dostępności cyfrowej stron internetowych i aplikacji mobilnych podmiotów publicznych, tj. z „Wytycznymi dla dostępności treści internetowych 2.1 (WCAG 2.1)” na poziomie </w:t>
      </w:r>
      <w:r w:rsidRPr="00B85EFA">
        <w:rPr>
          <w:b/>
          <w:bCs/>
        </w:rPr>
        <w:t>AA</w:t>
      </w:r>
      <w:r w:rsidRPr="00B85EFA">
        <w:t>, z powodów wskazanych poniżej.</w:t>
      </w:r>
    </w:p>
    <w:p w14:paraId="6A14B233" w14:textId="6941C5CD" w:rsidR="00B90BF7" w:rsidRPr="00B90BF7" w:rsidRDefault="00B90BF7" w:rsidP="00B90BF7">
      <w:pPr>
        <w:rPr>
          <w:b/>
          <w:bCs/>
        </w:rPr>
      </w:pPr>
      <w:r w:rsidRPr="00B90BF7">
        <w:rPr>
          <w:b/>
          <w:bCs/>
        </w:rPr>
        <w:lastRenderedPageBreak/>
        <w:t>Treści niedostępne</w:t>
      </w:r>
    </w:p>
    <w:p w14:paraId="37053F5F" w14:textId="77777777" w:rsidR="00B90BF7" w:rsidRPr="00B90BF7" w:rsidRDefault="00B90BF7" w:rsidP="00B90BF7">
      <w:pPr>
        <w:rPr>
          <w:b/>
          <w:bCs/>
        </w:rPr>
      </w:pPr>
      <w:r w:rsidRPr="00B90BF7">
        <w:rPr>
          <w:b/>
          <w:bCs/>
        </w:rPr>
        <w:t>Niezgodność z wymaganiami</w:t>
      </w:r>
    </w:p>
    <w:p w14:paraId="5F5CE81E" w14:textId="77777777" w:rsidR="00B90BF7" w:rsidRPr="00B90BF7" w:rsidRDefault="00B90BF7" w:rsidP="00B90BF7">
      <w:pPr>
        <w:numPr>
          <w:ilvl w:val="0"/>
          <w:numId w:val="6"/>
        </w:numPr>
      </w:pPr>
      <w:r w:rsidRPr="00B90BF7">
        <w:rPr>
          <w:b/>
          <w:bCs/>
        </w:rPr>
        <w:t>[np. część grafik nie ma opisów alternatywnych (alt)]</w:t>
      </w:r>
    </w:p>
    <w:p w14:paraId="0A41A11E" w14:textId="77777777" w:rsidR="00B90BF7" w:rsidRPr="00B90BF7" w:rsidRDefault="00B90BF7" w:rsidP="00B90BF7">
      <w:pPr>
        <w:numPr>
          <w:ilvl w:val="0"/>
          <w:numId w:val="6"/>
        </w:numPr>
      </w:pPr>
      <w:r w:rsidRPr="00B90BF7">
        <w:rPr>
          <w:b/>
          <w:bCs/>
        </w:rPr>
        <w:t>[np. niektóre dokumenty PDF są skanami i nie mają warstwy tekstowej]</w:t>
      </w:r>
    </w:p>
    <w:p w14:paraId="12CEA3B0" w14:textId="77777777" w:rsidR="00B90BF7" w:rsidRPr="00B90BF7" w:rsidRDefault="00B90BF7" w:rsidP="00B90BF7">
      <w:pPr>
        <w:numPr>
          <w:ilvl w:val="0"/>
          <w:numId w:val="6"/>
        </w:numPr>
      </w:pPr>
      <w:r w:rsidRPr="00B90BF7">
        <w:rPr>
          <w:b/>
          <w:bCs/>
        </w:rPr>
        <w:t>[np. część elementów strony nie jest w pełni obsługiwana z klawiatury]</w:t>
      </w:r>
    </w:p>
    <w:p w14:paraId="1C6A5BB9" w14:textId="77777777" w:rsidR="00B90BF7" w:rsidRPr="00B90BF7" w:rsidRDefault="00B90BF7" w:rsidP="00B90BF7">
      <w:pPr>
        <w:rPr>
          <w:b/>
          <w:bCs/>
        </w:rPr>
      </w:pPr>
      <w:r w:rsidRPr="00B90BF7">
        <w:rPr>
          <w:b/>
          <w:bCs/>
        </w:rPr>
        <w:t>Treści nieobjęte przepisami (wyłączenia)</w:t>
      </w:r>
    </w:p>
    <w:p w14:paraId="374D984E" w14:textId="77777777" w:rsidR="00B90BF7" w:rsidRPr="00B90BF7" w:rsidRDefault="00B90BF7" w:rsidP="00B90BF7">
      <w:pPr>
        <w:numPr>
          <w:ilvl w:val="0"/>
          <w:numId w:val="7"/>
        </w:numPr>
      </w:pPr>
      <w:r w:rsidRPr="00B90BF7">
        <w:rPr>
          <w:b/>
          <w:bCs/>
        </w:rPr>
        <w:t>[np. archiwalne materiały opublikowane przed 23.09.2018 r.]</w:t>
      </w:r>
    </w:p>
    <w:p w14:paraId="36D8C8D8" w14:textId="77777777" w:rsidR="00B90BF7" w:rsidRPr="00B90BF7" w:rsidRDefault="00B90BF7" w:rsidP="00B90BF7">
      <w:pPr>
        <w:numPr>
          <w:ilvl w:val="0"/>
          <w:numId w:val="7"/>
        </w:numPr>
      </w:pPr>
      <w:r w:rsidRPr="00B90BF7">
        <w:rPr>
          <w:b/>
          <w:bCs/>
        </w:rPr>
        <w:t>[np. materiały wideo opublikowane przed 23.09.2020 r. bez napisów]</w:t>
      </w:r>
    </w:p>
    <w:p w14:paraId="201BE99E" w14:textId="77777777" w:rsidR="00205783" w:rsidRDefault="00205783" w:rsidP="00B90BF7">
      <w:pPr>
        <w:rPr>
          <w:b/>
          <w:bCs/>
        </w:rPr>
      </w:pPr>
    </w:p>
    <w:p w14:paraId="359DDE83" w14:textId="6D3EDFC8" w:rsidR="00B90BF7" w:rsidRPr="00B90BF7" w:rsidRDefault="00B90BF7" w:rsidP="00B90BF7">
      <w:pPr>
        <w:rPr>
          <w:b/>
          <w:bCs/>
        </w:rPr>
      </w:pPr>
      <w:r w:rsidRPr="00B90BF7">
        <w:rPr>
          <w:b/>
          <w:bCs/>
        </w:rPr>
        <w:t>Nadmierne koszty (jeżeli dotyczy)</w:t>
      </w:r>
    </w:p>
    <w:p w14:paraId="046E0B7B" w14:textId="77777777" w:rsidR="00B90BF7" w:rsidRPr="00B90BF7" w:rsidRDefault="00B90BF7" w:rsidP="00B90BF7">
      <w:r w:rsidRPr="00B90BF7">
        <w:t xml:space="preserve">Podmiot wskazuje, że zapewnienie dostępności następujących elementów wiązałoby się z nadmiernymi kosztami: </w:t>
      </w:r>
      <w:r w:rsidRPr="00B90BF7">
        <w:rPr>
          <w:b/>
          <w:bCs/>
        </w:rPr>
        <w:t>[opis]</w:t>
      </w:r>
      <w:r w:rsidRPr="00B90BF7">
        <w:t>.</w:t>
      </w:r>
      <w:r w:rsidRPr="00B90BF7">
        <w:br/>
        <w:t xml:space="preserve">Uzasadnienie i analiza nadmiernych kosztów: </w:t>
      </w:r>
      <w:r w:rsidRPr="00B90BF7">
        <w:rPr>
          <w:b/>
          <w:bCs/>
        </w:rPr>
        <w:t>[link / „nie dotyczy”]</w:t>
      </w:r>
      <w:r w:rsidRPr="00B90BF7">
        <w:t>.</w:t>
      </w:r>
    </w:p>
    <w:p w14:paraId="2B6A28A0" w14:textId="4E7BDC5C" w:rsidR="00B90BF7" w:rsidRPr="00B90BF7" w:rsidRDefault="00B90BF7" w:rsidP="00B90BF7"/>
    <w:p w14:paraId="22A5432A" w14:textId="77777777" w:rsidR="00B90BF7" w:rsidRPr="00B90BF7" w:rsidRDefault="00B90BF7" w:rsidP="00B90BF7">
      <w:pPr>
        <w:rPr>
          <w:b/>
          <w:bCs/>
        </w:rPr>
      </w:pPr>
      <w:r w:rsidRPr="00B90BF7">
        <w:rPr>
          <w:b/>
          <w:bCs/>
        </w:rPr>
        <w:t>Skróty klawiszowe</w:t>
      </w:r>
    </w:p>
    <w:p w14:paraId="390E6F36" w14:textId="77777777" w:rsidR="00B90BF7" w:rsidRPr="00B90BF7" w:rsidRDefault="00B90BF7" w:rsidP="00B90BF7">
      <w:r w:rsidRPr="00B90BF7">
        <w:t>Na stronie internetowej można korzystać ze standardowych skrótów klawiaturowych przeglądarki internetowej.</w:t>
      </w:r>
      <w:r w:rsidRPr="00B90BF7">
        <w:br/>
        <w:t xml:space="preserve">Niestandardowe skróty klawiszowe: </w:t>
      </w:r>
      <w:r w:rsidRPr="00B90BF7">
        <w:rPr>
          <w:b/>
          <w:bCs/>
        </w:rPr>
        <w:t>[brak / opisz jakie i do czego służą]</w:t>
      </w:r>
      <w:r w:rsidRPr="00B90BF7">
        <w:t>.</w:t>
      </w:r>
    </w:p>
    <w:p w14:paraId="79CD32FF" w14:textId="00C19EB3" w:rsidR="00B90BF7" w:rsidRPr="00B90BF7" w:rsidRDefault="00B90BF7" w:rsidP="00B90BF7"/>
    <w:p w14:paraId="502A4C4F" w14:textId="77777777" w:rsidR="00B90BF7" w:rsidRPr="00B90BF7" w:rsidRDefault="00B90BF7" w:rsidP="00B90BF7">
      <w:pPr>
        <w:rPr>
          <w:b/>
          <w:bCs/>
        </w:rPr>
      </w:pPr>
      <w:r w:rsidRPr="00B90BF7">
        <w:rPr>
          <w:b/>
          <w:bCs/>
        </w:rPr>
        <w:t>Informacje zwrotne i możliwość zgłoszenia braku dostępności</w:t>
      </w:r>
    </w:p>
    <w:p w14:paraId="01BE4D4B" w14:textId="77777777" w:rsidR="00B90BF7" w:rsidRPr="00B90BF7" w:rsidRDefault="00B90BF7" w:rsidP="00B90BF7">
      <w:r w:rsidRPr="00B90BF7">
        <w:t xml:space="preserve">Podmiot zapewnia możliwość </w:t>
      </w:r>
      <w:r w:rsidRPr="00B90BF7">
        <w:rPr>
          <w:b/>
          <w:bCs/>
        </w:rPr>
        <w:t>powiadomienia o braku dostępności cyfrowej</w:t>
      </w:r>
      <w:r w:rsidRPr="00B90BF7">
        <w:t xml:space="preserve"> oraz złożenia żądania zapewnienia dostępności cyfrowej strony internetowej lub jej elementów, a także udostępnienia informacji w alternatywny sposób.</w:t>
      </w:r>
    </w:p>
    <w:p w14:paraId="46A848A3" w14:textId="6F76BEB7" w:rsidR="00B85EFA" w:rsidRDefault="00B85EFA" w:rsidP="00B90BF7">
      <w:r w:rsidRPr="00B85EFA">
        <w:t>Mechanizm informacji zwrotnej działa poprzez stronę „Kontakt”: [WSTAW LINK DO PODSTRONY KONTAKT] oraz e-mail: [ADRES E-MAIL]. Za pomocą powyższych kanałów można zgłaszać problemy z dostępnością oraz wnioskować o udostępnienie treści w alternatywny sposób.</w:t>
      </w:r>
    </w:p>
    <w:p w14:paraId="7CA7DA82" w14:textId="2395D8BB" w:rsidR="00B90BF7" w:rsidRPr="00B90BF7" w:rsidRDefault="00B90BF7" w:rsidP="00B90BF7">
      <w:r w:rsidRPr="00B90BF7">
        <w:t>Zgłoszenia dotyczące dostępności cyfrowej prosimy kierować do:</w:t>
      </w:r>
    </w:p>
    <w:p w14:paraId="4E76AA22" w14:textId="77777777" w:rsidR="00B90BF7" w:rsidRPr="00B90BF7" w:rsidRDefault="00B90BF7" w:rsidP="00B90BF7">
      <w:pPr>
        <w:numPr>
          <w:ilvl w:val="0"/>
          <w:numId w:val="9"/>
        </w:numPr>
      </w:pPr>
      <w:r w:rsidRPr="00B90BF7">
        <w:t xml:space="preserve">Osoba/komórka organizacyjna ds. dostępności cyfrowej: </w:t>
      </w:r>
      <w:r w:rsidRPr="00B90BF7">
        <w:rPr>
          <w:b/>
          <w:bCs/>
        </w:rPr>
        <w:t>[imię i nazwisko / nazwa komórki]</w:t>
      </w:r>
    </w:p>
    <w:p w14:paraId="3969C354" w14:textId="77777777" w:rsidR="00B90BF7" w:rsidRPr="00B90BF7" w:rsidRDefault="00B90BF7" w:rsidP="00B90BF7">
      <w:pPr>
        <w:numPr>
          <w:ilvl w:val="0"/>
          <w:numId w:val="9"/>
        </w:numPr>
      </w:pPr>
      <w:r w:rsidRPr="00B90BF7">
        <w:t xml:space="preserve">E-mail: </w:t>
      </w:r>
      <w:r w:rsidRPr="00B90BF7">
        <w:rPr>
          <w:b/>
          <w:bCs/>
        </w:rPr>
        <w:t>[adres e-mail]</w:t>
      </w:r>
    </w:p>
    <w:p w14:paraId="2977335A" w14:textId="77777777" w:rsidR="00B90BF7" w:rsidRPr="00B90BF7" w:rsidRDefault="00B90BF7" w:rsidP="00B90BF7">
      <w:pPr>
        <w:numPr>
          <w:ilvl w:val="0"/>
          <w:numId w:val="9"/>
        </w:numPr>
      </w:pPr>
      <w:r w:rsidRPr="00B90BF7">
        <w:lastRenderedPageBreak/>
        <w:t xml:space="preserve">Telefon: </w:t>
      </w:r>
      <w:r w:rsidRPr="00B90BF7">
        <w:rPr>
          <w:b/>
          <w:bCs/>
        </w:rPr>
        <w:t>[numer telefonu]</w:t>
      </w:r>
    </w:p>
    <w:p w14:paraId="5CF9C242" w14:textId="77777777" w:rsidR="00B90BF7" w:rsidRPr="00B90BF7" w:rsidRDefault="00B90BF7" w:rsidP="00B90BF7">
      <w:pPr>
        <w:numPr>
          <w:ilvl w:val="0"/>
          <w:numId w:val="9"/>
        </w:numPr>
      </w:pPr>
      <w:r w:rsidRPr="00B90BF7">
        <w:t xml:space="preserve">Adres korespondencyjny: </w:t>
      </w:r>
      <w:r w:rsidRPr="00B90BF7">
        <w:rPr>
          <w:b/>
          <w:bCs/>
        </w:rPr>
        <w:t>[adres]</w:t>
      </w:r>
    </w:p>
    <w:p w14:paraId="749E5183" w14:textId="77777777" w:rsidR="00B90BF7" w:rsidRPr="00B90BF7" w:rsidRDefault="00B90BF7" w:rsidP="00B90BF7">
      <w:r w:rsidRPr="00B90BF7">
        <w:t>Zgłaszając problem, zalecamy podać:</w:t>
      </w:r>
    </w:p>
    <w:p w14:paraId="78AA123C" w14:textId="77777777" w:rsidR="00B90BF7" w:rsidRPr="00B90BF7" w:rsidRDefault="00B90BF7" w:rsidP="00B90BF7">
      <w:pPr>
        <w:numPr>
          <w:ilvl w:val="0"/>
          <w:numId w:val="10"/>
        </w:numPr>
      </w:pPr>
      <w:r w:rsidRPr="00B90BF7">
        <w:t>imię i nazwisko,</w:t>
      </w:r>
    </w:p>
    <w:p w14:paraId="2F8A8D8C" w14:textId="77777777" w:rsidR="00B90BF7" w:rsidRPr="00B90BF7" w:rsidRDefault="00B90BF7" w:rsidP="00B90BF7">
      <w:pPr>
        <w:numPr>
          <w:ilvl w:val="0"/>
          <w:numId w:val="10"/>
        </w:numPr>
      </w:pPr>
      <w:r w:rsidRPr="00B90BF7">
        <w:t>dane kontaktowe (np. e-mail/telefon),</w:t>
      </w:r>
    </w:p>
    <w:p w14:paraId="7164F02D" w14:textId="77777777" w:rsidR="00B90BF7" w:rsidRPr="00B90BF7" w:rsidRDefault="00B90BF7" w:rsidP="00B90BF7">
      <w:pPr>
        <w:numPr>
          <w:ilvl w:val="0"/>
          <w:numId w:val="10"/>
        </w:numPr>
      </w:pPr>
      <w:r w:rsidRPr="00B90BF7">
        <w:t>dokładny adres podstrony, na której występuje problem,</w:t>
      </w:r>
    </w:p>
    <w:p w14:paraId="485ED0A7" w14:textId="77777777" w:rsidR="00B90BF7" w:rsidRPr="00B90BF7" w:rsidRDefault="00B90BF7" w:rsidP="00B90BF7">
      <w:pPr>
        <w:numPr>
          <w:ilvl w:val="0"/>
          <w:numId w:val="10"/>
        </w:numPr>
      </w:pPr>
      <w:r w:rsidRPr="00B90BF7">
        <w:t>opis problemu oraz preferowany sposób rozwiązania.</w:t>
      </w:r>
    </w:p>
    <w:p w14:paraId="78777C7E" w14:textId="77777777" w:rsidR="00B90BF7" w:rsidRPr="00B90BF7" w:rsidRDefault="00B90BF7" w:rsidP="00B90BF7">
      <w:r w:rsidRPr="00B90BF7">
        <w:t xml:space="preserve">Na zgłoszenie odpowiemy najszybciej jak to możliwe, nie później niż w ciągu </w:t>
      </w:r>
      <w:r w:rsidRPr="00B90BF7">
        <w:rPr>
          <w:b/>
          <w:bCs/>
        </w:rPr>
        <w:t>7 dni</w:t>
      </w:r>
      <w:r w:rsidRPr="00B90BF7">
        <w:t xml:space="preserve">. Jeżeli dotrzymanie tego terminu nie będzie możliwe, poinformujemy o nowym terminie (nie dłuższym niż </w:t>
      </w:r>
      <w:r w:rsidRPr="00B90BF7">
        <w:rPr>
          <w:b/>
          <w:bCs/>
        </w:rPr>
        <w:t>2 miesiące</w:t>
      </w:r>
      <w:r w:rsidRPr="00B90BF7">
        <w:t>).</w:t>
      </w:r>
    </w:p>
    <w:p w14:paraId="1AEFE835" w14:textId="77777777" w:rsidR="00B90BF7" w:rsidRPr="00B90BF7" w:rsidRDefault="00B90BF7" w:rsidP="00B90BF7">
      <w:r w:rsidRPr="00B90BF7">
        <w:t>Jeżeli nie będziemy w stanie zapewnić dostępności cyfrowej wskazanej treści, zaproponujemy dostęp do niej w alternatywny sposób.</w:t>
      </w:r>
    </w:p>
    <w:p w14:paraId="00AC0B9B" w14:textId="1EF1F45F" w:rsidR="00B90BF7" w:rsidRPr="00B90BF7" w:rsidRDefault="00B90BF7" w:rsidP="00B90BF7"/>
    <w:p w14:paraId="6345DE52" w14:textId="77777777" w:rsidR="00B90BF7" w:rsidRPr="00B90BF7" w:rsidRDefault="00B90BF7" w:rsidP="00B90BF7">
      <w:pPr>
        <w:rPr>
          <w:b/>
          <w:bCs/>
        </w:rPr>
      </w:pPr>
      <w:r w:rsidRPr="00B90BF7">
        <w:rPr>
          <w:b/>
          <w:bCs/>
        </w:rPr>
        <w:t>Postępowanie odwoławcze i skargi</w:t>
      </w:r>
    </w:p>
    <w:p w14:paraId="0A6EE5A8" w14:textId="77777777" w:rsidR="00B90BF7" w:rsidRPr="00B90BF7" w:rsidRDefault="00B90BF7" w:rsidP="00B90BF7">
      <w:r w:rsidRPr="00B90BF7">
        <w:t>Jeżeli w odpowiedzi na wniosek o zapewnienie dostępności cyfrowej Podmiot odmówi realizacji żądania albo zaproponuje alternatywny sposób dostępu, z którym się nie zgadzasz, masz prawo złożyć skargę.</w:t>
      </w:r>
    </w:p>
    <w:p w14:paraId="5B6D1241" w14:textId="77777777" w:rsidR="00B90BF7" w:rsidRPr="00B90BF7" w:rsidRDefault="00B90BF7" w:rsidP="00B90BF7">
      <w:r w:rsidRPr="00B90BF7">
        <w:t>Skargę można złożyć:</w:t>
      </w:r>
    </w:p>
    <w:p w14:paraId="0262389C" w14:textId="77777777" w:rsidR="00B90BF7" w:rsidRPr="00B90BF7" w:rsidRDefault="00B90BF7" w:rsidP="00B90BF7">
      <w:pPr>
        <w:numPr>
          <w:ilvl w:val="0"/>
          <w:numId w:val="11"/>
        </w:numPr>
      </w:pPr>
      <w:r w:rsidRPr="00B90BF7">
        <w:t xml:space="preserve">pisemnie na adres: </w:t>
      </w:r>
      <w:r w:rsidRPr="00B90BF7">
        <w:rPr>
          <w:b/>
          <w:bCs/>
        </w:rPr>
        <w:t>[adres siedziby]</w:t>
      </w:r>
    </w:p>
    <w:p w14:paraId="0D2268DB" w14:textId="77777777" w:rsidR="00B90BF7" w:rsidRPr="00B90BF7" w:rsidRDefault="00B90BF7" w:rsidP="00B90BF7">
      <w:pPr>
        <w:numPr>
          <w:ilvl w:val="0"/>
          <w:numId w:val="11"/>
        </w:numPr>
      </w:pPr>
      <w:r w:rsidRPr="00B90BF7">
        <w:t xml:space="preserve">e-mailem: </w:t>
      </w:r>
      <w:r w:rsidRPr="00B90BF7">
        <w:rPr>
          <w:b/>
          <w:bCs/>
        </w:rPr>
        <w:t>[adres e-mail]</w:t>
      </w:r>
    </w:p>
    <w:p w14:paraId="7C1D452A" w14:textId="77777777" w:rsidR="00B90BF7" w:rsidRPr="00B90BF7" w:rsidRDefault="00B90BF7" w:rsidP="00B90BF7">
      <w:r w:rsidRPr="00B90BF7">
        <w:t xml:space="preserve">Po wyczerpaniu powyższej procedury możesz również zwrócić się do </w:t>
      </w:r>
      <w:r w:rsidRPr="00B90BF7">
        <w:rPr>
          <w:b/>
          <w:bCs/>
        </w:rPr>
        <w:t>Rzecznika Praw Obywatelskich</w:t>
      </w:r>
      <w:r w:rsidRPr="00B90BF7">
        <w:t>.</w:t>
      </w:r>
    </w:p>
    <w:p w14:paraId="09F36885" w14:textId="079F6960" w:rsidR="00B90BF7" w:rsidRPr="00B90BF7" w:rsidRDefault="00B90BF7" w:rsidP="00B90BF7">
      <w:r w:rsidRPr="00B90BF7">
        <w:t>Link do strony internetowej RPO:</w:t>
      </w:r>
    </w:p>
    <w:p w14:paraId="59FD5BDB" w14:textId="77777777" w:rsidR="00B90BF7" w:rsidRPr="00B90BF7" w:rsidRDefault="00B90BF7" w:rsidP="00B90BF7">
      <w:r w:rsidRPr="00B90BF7">
        <w:t>https://bip.brpo.gov.pl/</w:t>
      </w:r>
    </w:p>
    <w:p w14:paraId="63CBDFCB" w14:textId="77777777" w:rsidR="00B90BF7" w:rsidRDefault="00B90BF7">
      <w:pPr>
        <w:rPr>
          <w:b/>
          <w:bCs/>
        </w:rPr>
      </w:pPr>
      <w:r>
        <w:rPr>
          <w:b/>
          <w:bCs/>
        </w:rPr>
        <w:br w:type="page"/>
      </w:r>
    </w:p>
    <w:p w14:paraId="6FCBA436" w14:textId="63A59ED9" w:rsidR="00B90BF7" w:rsidRPr="00B90BF7" w:rsidRDefault="00B90BF7" w:rsidP="00B90BF7">
      <w:pPr>
        <w:rPr>
          <w:b/>
          <w:bCs/>
        </w:rPr>
      </w:pPr>
      <w:r w:rsidRPr="00B90BF7">
        <w:rPr>
          <w:b/>
          <w:bCs/>
        </w:rPr>
        <w:lastRenderedPageBreak/>
        <w:t>DOSTĘPNOŚĆ ARCHITEKTONICZNA (siedziba / obiekty)</w:t>
      </w:r>
    </w:p>
    <w:p w14:paraId="72678D79" w14:textId="77777777" w:rsidR="00B90BF7" w:rsidRPr="00B90BF7" w:rsidRDefault="00B90BF7" w:rsidP="00B90BF7">
      <w:r w:rsidRPr="00B90BF7">
        <w:t xml:space="preserve">Informacja o dostępności architektonicznej siedziby Podmiotu dla osób z niepełnosprawnościami: </w:t>
      </w:r>
      <w:r w:rsidRPr="00B90BF7">
        <w:rPr>
          <w:b/>
          <w:bCs/>
        </w:rPr>
        <w:t>[link / opis poniżej]</w:t>
      </w:r>
    </w:p>
    <w:p w14:paraId="09AB3D7E" w14:textId="77777777" w:rsidR="00B90BF7" w:rsidRPr="00B90BF7" w:rsidRDefault="00B90BF7" w:rsidP="00B90BF7">
      <w:r w:rsidRPr="00B90BF7">
        <w:rPr>
          <w:b/>
          <w:bCs/>
        </w:rPr>
        <w:t>[Nazwa obiektu / siedziby]</w:t>
      </w:r>
      <w:r w:rsidRPr="00B90BF7">
        <w:br/>
        <w:t xml:space="preserve">Adres: </w:t>
      </w:r>
      <w:r w:rsidRPr="00B90BF7">
        <w:rPr>
          <w:b/>
          <w:bCs/>
        </w:rPr>
        <w:t>[pełny adres]</w:t>
      </w:r>
    </w:p>
    <w:p w14:paraId="0962B8DC" w14:textId="77777777" w:rsidR="00B90BF7" w:rsidRPr="00B90BF7" w:rsidRDefault="00B90BF7" w:rsidP="00B90BF7">
      <w:pPr>
        <w:numPr>
          <w:ilvl w:val="0"/>
          <w:numId w:val="1"/>
        </w:numPr>
      </w:pPr>
      <w:r w:rsidRPr="00B90BF7">
        <w:t xml:space="preserve">Wejście do budynku/obiektu: </w:t>
      </w:r>
      <w:r w:rsidRPr="00B90BF7">
        <w:rPr>
          <w:b/>
          <w:bCs/>
        </w:rPr>
        <w:t>[opis – np. podjazd, schody, poręcze, próg]</w:t>
      </w:r>
    </w:p>
    <w:p w14:paraId="2B5A783C" w14:textId="77777777" w:rsidR="00B90BF7" w:rsidRPr="00B90BF7" w:rsidRDefault="00B90BF7" w:rsidP="00B90BF7">
      <w:pPr>
        <w:numPr>
          <w:ilvl w:val="0"/>
          <w:numId w:val="1"/>
        </w:numPr>
      </w:pPr>
      <w:r w:rsidRPr="00B90BF7">
        <w:t xml:space="preserve">Komunikacja wewnętrzna: </w:t>
      </w:r>
      <w:r w:rsidRPr="00B90BF7">
        <w:rPr>
          <w:b/>
          <w:bCs/>
        </w:rPr>
        <w:t>[opis – korytarze, drzwi, winda (tak/nie)]</w:t>
      </w:r>
    </w:p>
    <w:p w14:paraId="48C364FF" w14:textId="77777777" w:rsidR="00B90BF7" w:rsidRPr="00B90BF7" w:rsidRDefault="00B90BF7" w:rsidP="00B90BF7">
      <w:pPr>
        <w:numPr>
          <w:ilvl w:val="0"/>
          <w:numId w:val="1"/>
        </w:numPr>
      </w:pPr>
      <w:r w:rsidRPr="00B90BF7">
        <w:t xml:space="preserve">Toaleta dla osób z niepełnosprawnościami: </w:t>
      </w:r>
      <w:r w:rsidRPr="00B90BF7">
        <w:rPr>
          <w:b/>
          <w:bCs/>
        </w:rPr>
        <w:t>[tak/nie + lokalizacja]</w:t>
      </w:r>
    </w:p>
    <w:p w14:paraId="0B066441" w14:textId="77777777" w:rsidR="00B90BF7" w:rsidRPr="00B90BF7" w:rsidRDefault="00B90BF7" w:rsidP="00B90BF7">
      <w:pPr>
        <w:numPr>
          <w:ilvl w:val="0"/>
          <w:numId w:val="1"/>
        </w:numPr>
      </w:pPr>
      <w:r w:rsidRPr="00B90BF7">
        <w:t xml:space="preserve">Parking: </w:t>
      </w:r>
      <w:r w:rsidRPr="00B90BF7">
        <w:rPr>
          <w:b/>
          <w:bCs/>
        </w:rPr>
        <w:t>[miejsca wyznaczone (tak/nie), odległość od wejścia]</w:t>
      </w:r>
    </w:p>
    <w:p w14:paraId="0F40CE62" w14:textId="77777777" w:rsidR="00B90BF7" w:rsidRPr="00B90BF7" w:rsidRDefault="00B90BF7" w:rsidP="00B90BF7">
      <w:pPr>
        <w:numPr>
          <w:ilvl w:val="0"/>
          <w:numId w:val="1"/>
        </w:numPr>
      </w:pPr>
      <w:r w:rsidRPr="00B90BF7">
        <w:t>Wstęp z psem asystującym: Do obiektu można wejść z psem asystującym i psem przewodnikiem.</w:t>
      </w:r>
    </w:p>
    <w:p w14:paraId="443A44FE" w14:textId="77777777" w:rsidR="00B90BF7" w:rsidRPr="00B90BF7" w:rsidRDefault="00B90BF7" w:rsidP="00B90BF7">
      <w:pPr>
        <w:numPr>
          <w:ilvl w:val="0"/>
          <w:numId w:val="1"/>
        </w:numPr>
      </w:pPr>
      <w:r w:rsidRPr="00B90BF7">
        <w:t xml:space="preserve">Ewakuacja: </w:t>
      </w:r>
      <w:r w:rsidRPr="00B90BF7">
        <w:rPr>
          <w:b/>
          <w:bCs/>
        </w:rPr>
        <w:t>[opis – procedury, wsparcie personelu]</w:t>
      </w:r>
    </w:p>
    <w:p w14:paraId="0A759161" w14:textId="10D8E0E5" w:rsidR="00B90BF7" w:rsidRPr="00B90BF7" w:rsidRDefault="00B90BF7" w:rsidP="00B90BF7"/>
    <w:p w14:paraId="4247368E" w14:textId="77777777" w:rsidR="00B90BF7" w:rsidRDefault="00B90BF7">
      <w:pPr>
        <w:rPr>
          <w:b/>
          <w:bCs/>
        </w:rPr>
      </w:pPr>
      <w:r>
        <w:rPr>
          <w:b/>
          <w:bCs/>
        </w:rPr>
        <w:br w:type="page"/>
      </w:r>
    </w:p>
    <w:p w14:paraId="5B56E631" w14:textId="256C2EAC" w:rsidR="00B90BF7" w:rsidRPr="00B90BF7" w:rsidRDefault="00B90BF7" w:rsidP="00B90BF7">
      <w:pPr>
        <w:rPr>
          <w:b/>
          <w:bCs/>
        </w:rPr>
      </w:pPr>
      <w:r w:rsidRPr="00B90BF7">
        <w:rPr>
          <w:b/>
          <w:bCs/>
        </w:rPr>
        <w:lastRenderedPageBreak/>
        <w:t>DOSTĘPNOŚĆ KOMUNIKACYJNO-INFORMACYJNA</w:t>
      </w:r>
    </w:p>
    <w:p w14:paraId="2FC9C93B" w14:textId="77777777" w:rsidR="00B90BF7" w:rsidRPr="00B90BF7" w:rsidRDefault="00B90BF7" w:rsidP="00B90BF7">
      <w:pPr>
        <w:numPr>
          <w:ilvl w:val="0"/>
          <w:numId w:val="2"/>
        </w:numPr>
      </w:pPr>
      <w:r w:rsidRPr="00B90BF7">
        <w:t xml:space="preserve">Kontakt e-mail: </w:t>
      </w:r>
      <w:r w:rsidRPr="00B90BF7">
        <w:rPr>
          <w:b/>
          <w:bCs/>
        </w:rPr>
        <w:t>[adres e-mail]</w:t>
      </w:r>
    </w:p>
    <w:p w14:paraId="6B39B7B2" w14:textId="77777777" w:rsidR="00B90BF7" w:rsidRPr="00B90BF7" w:rsidRDefault="00B90BF7" w:rsidP="00B90BF7">
      <w:pPr>
        <w:numPr>
          <w:ilvl w:val="0"/>
          <w:numId w:val="2"/>
        </w:numPr>
      </w:pPr>
      <w:r w:rsidRPr="00B90BF7">
        <w:t xml:space="preserve">Kontakt telefoniczny: </w:t>
      </w:r>
      <w:r w:rsidRPr="00B90BF7">
        <w:rPr>
          <w:b/>
          <w:bCs/>
        </w:rPr>
        <w:t>[telefon]</w:t>
      </w:r>
    </w:p>
    <w:p w14:paraId="20490AA6" w14:textId="77777777" w:rsidR="00B90BF7" w:rsidRPr="00B90BF7" w:rsidRDefault="00B90BF7" w:rsidP="00B90BF7">
      <w:pPr>
        <w:numPr>
          <w:ilvl w:val="0"/>
          <w:numId w:val="2"/>
        </w:numPr>
      </w:pPr>
      <w:r w:rsidRPr="00B90BF7">
        <w:t xml:space="preserve">Możliwość kontaktu SMS: </w:t>
      </w:r>
      <w:r w:rsidRPr="00B90BF7">
        <w:rPr>
          <w:b/>
          <w:bCs/>
        </w:rPr>
        <w:t>[tak/nie; numer]</w:t>
      </w:r>
    </w:p>
    <w:p w14:paraId="2D2A33D5" w14:textId="77777777" w:rsidR="00B90BF7" w:rsidRPr="00B90BF7" w:rsidRDefault="00B90BF7" w:rsidP="00B90BF7">
      <w:pPr>
        <w:numPr>
          <w:ilvl w:val="0"/>
          <w:numId w:val="2"/>
        </w:numPr>
      </w:pPr>
      <w:r w:rsidRPr="00B90BF7">
        <w:t xml:space="preserve">Pętla indukcyjna: </w:t>
      </w:r>
      <w:r w:rsidRPr="00B90BF7">
        <w:rPr>
          <w:b/>
          <w:bCs/>
        </w:rPr>
        <w:t>[tak/nie; gdzie]</w:t>
      </w:r>
    </w:p>
    <w:p w14:paraId="05EA702C" w14:textId="77777777" w:rsidR="00205783" w:rsidRDefault="00205783" w:rsidP="00B90BF7">
      <w:pPr>
        <w:rPr>
          <w:b/>
          <w:bCs/>
        </w:rPr>
      </w:pPr>
    </w:p>
    <w:p w14:paraId="47134EB1" w14:textId="69DE081F" w:rsidR="00B90BF7" w:rsidRPr="00B90BF7" w:rsidRDefault="00B90BF7" w:rsidP="00B90BF7">
      <w:pPr>
        <w:rPr>
          <w:b/>
          <w:bCs/>
        </w:rPr>
      </w:pPr>
      <w:r w:rsidRPr="00B90BF7">
        <w:rPr>
          <w:b/>
          <w:bCs/>
        </w:rPr>
        <w:t>Tłumacz języka migowego (PJM) online</w:t>
      </w:r>
    </w:p>
    <w:p w14:paraId="4ABEADBF" w14:textId="77777777" w:rsidR="00B90BF7" w:rsidRPr="00B90BF7" w:rsidRDefault="00B90BF7" w:rsidP="00B90BF7">
      <w:r w:rsidRPr="00B90BF7">
        <w:t xml:space="preserve">Dostępność tłumacza języka migowego za pośrednictwem środków komunikacji elektronicznej: </w:t>
      </w:r>
      <w:r w:rsidRPr="00B90BF7">
        <w:rPr>
          <w:b/>
          <w:bCs/>
        </w:rPr>
        <w:t>[tak/nie]</w:t>
      </w:r>
      <w:r w:rsidRPr="00B90BF7">
        <w:t>.</w:t>
      </w:r>
      <w:r w:rsidRPr="00B90BF7">
        <w:br/>
        <w:t xml:space="preserve">Jeżeli tak – sposób skorzystania (metody/warunki): </w:t>
      </w:r>
      <w:r w:rsidRPr="00B90BF7">
        <w:rPr>
          <w:b/>
          <w:bCs/>
        </w:rPr>
        <w:t xml:space="preserve">[opis: np. </w:t>
      </w:r>
      <w:proofErr w:type="spellStart"/>
      <w:r w:rsidRPr="00B90BF7">
        <w:rPr>
          <w:b/>
          <w:bCs/>
        </w:rPr>
        <w:t>wideotłumacz</w:t>
      </w:r>
      <w:proofErr w:type="spellEnd"/>
      <w:r w:rsidRPr="00B90BF7">
        <w:rPr>
          <w:b/>
          <w:bCs/>
        </w:rPr>
        <w:t xml:space="preserve"> w godzinach…, link, wymagane zgłoszenie]</w:t>
      </w:r>
      <w:r w:rsidRPr="00B90BF7">
        <w:t>.</w:t>
      </w:r>
      <w:r w:rsidRPr="00B90BF7">
        <w:br/>
        <w:t xml:space="preserve">Jeżeli nie – informacja: </w:t>
      </w:r>
      <w:r w:rsidRPr="00B90BF7">
        <w:rPr>
          <w:b/>
          <w:bCs/>
        </w:rPr>
        <w:t>Podmiot nie zapewnia obecnie możliwości skorzystania z tłumacza PJM online.</w:t>
      </w:r>
    </w:p>
    <w:p w14:paraId="101C633D" w14:textId="587F9577" w:rsidR="00B90BF7" w:rsidRPr="00B90BF7" w:rsidRDefault="00B90BF7" w:rsidP="00B90BF7"/>
    <w:p w14:paraId="6C04D7D4" w14:textId="77777777" w:rsidR="00B90BF7" w:rsidRDefault="00B90BF7">
      <w:pPr>
        <w:rPr>
          <w:b/>
          <w:bCs/>
        </w:rPr>
      </w:pPr>
      <w:r>
        <w:rPr>
          <w:b/>
          <w:bCs/>
        </w:rPr>
        <w:br w:type="page"/>
      </w:r>
    </w:p>
    <w:p w14:paraId="2C17CF63" w14:textId="5F2D683D" w:rsidR="00B90BF7" w:rsidRPr="00B90BF7" w:rsidRDefault="00B90BF7" w:rsidP="00B90BF7">
      <w:pPr>
        <w:rPr>
          <w:b/>
          <w:bCs/>
        </w:rPr>
      </w:pPr>
      <w:r w:rsidRPr="00B90BF7">
        <w:rPr>
          <w:b/>
          <w:bCs/>
        </w:rPr>
        <w:lastRenderedPageBreak/>
        <w:t>APLIKACJA MOBILNA</w:t>
      </w:r>
    </w:p>
    <w:p w14:paraId="287BD398" w14:textId="77777777" w:rsidR="00B90BF7" w:rsidRPr="00B90BF7" w:rsidRDefault="00B90BF7" w:rsidP="00B90BF7">
      <w:r w:rsidRPr="00B90BF7">
        <w:t xml:space="preserve">Podmiot </w:t>
      </w:r>
      <w:r w:rsidRPr="00B90BF7">
        <w:rPr>
          <w:b/>
          <w:bCs/>
        </w:rPr>
        <w:t>[posiada / nie posiada]</w:t>
      </w:r>
      <w:r w:rsidRPr="00B90BF7">
        <w:t xml:space="preserve"> aplikację mobilną.</w:t>
      </w:r>
    </w:p>
    <w:p w14:paraId="317144C3" w14:textId="77777777" w:rsidR="00B90BF7" w:rsidRPr="00B90BF7" w:rsidRDefault="00B90BF7" w:rsidP="00B90BF7">
      <w:r w:rsidRPr="00B90BF7">
        <w:t>Jeżeli Podmiot posiada aplikację mobilną:</w:t>
      </w:r>
    </w:p>
    <w:p w14:paraId="6167BECF" w14:textId="77777777" w:rsidR="00B90BF7" w:rsidRPr="00B90BF7" w:rsidRDefault="00B90BF7" w:rsidP="00B90BF7">
      <w:pPr>
        <w:numPr>
          <w:ilvl w:val="0"/>
          <w:numId w:val="3"/>
        </w:numPr>
      </w:pPr>
      <w:r w:rsidRPr="00B90BF7">
        <w:t xml:space="preserve">Nazwa aplikacji: </w:t>
      </w:r>
      <w:r w:rsidRPr="00B90BF7">
        <w:rPr>
          <w:b/>
          <w:bCs/>
        </w:rPr>
        <w:t>[nazwa]</w:t>
      </w:r>
    </w:p>
    <w:p w14:paraId="64100076" w14:textId="77777777" w:rsidR="00B90BF7" w:rsidRPr="00B90BF7" w:rsidRDefault="00B90BF7" w:rsidP="00B90BF7">
      <w:pPr>
        <w:numPr>
          <w:ilvl w:val="0"/>
          <w:numId w:val="3"/>
        </w:numPr>
      </w:pPr>
      <w:r w:rsidRPr="00B90BF7">
        <w:t xml:space="preserve">Strona, z której można pobrać aplikację: </w:t>
      </w:r>
      <w:r w:rsidRPr="00B90BF7">
        <w:rPr>
          <w:b/>
          <w:bCs/>
        </w:rPr>
        <w:t>[link]</w:t>
      </w:r>
    </w:p>
    <w:p w14:paraId="54EE92F8" w14:textId="77777777" w:rsidR="00B90BF7" w:rsidRPr="00B90BF7" w:rsidRDefault="00B90BF7" w:rsidP="00B90BF7">
      <w:pPr>
        <w:numPr>
          <w:ilvl w:val="0"/>
          <w:numId w:val="3"/>
        </w:numPr>
      </w:pPr>
      <w:r w:rsidRPr="00B90BF7">
        <w:t xml:space="preserve">Deklaracja dostępności aplikacji mobilnej: </w:t>
      </w:r>
      <w:r w:rsidRPr="00B90BF7">
        <w:rPr>
          <w:b/>
          <w:bCs/>
        </w:rPr>
        <w:t>[link]</w:t>
      </w:r>
    </w:p>
    <w:p w14:paraId="5F8927B5" w14:textId="77777777" w:rsidR="00B90BF7" w:rsidRPr="00B90BF7" w:rsidRDefault="00B90BF7" w:rsidP="00B90BF7">
      <w:pPr>
        <w:numPr>
          <w:ilvl w:val="0"/>
          <w:numId w:val="3"/>
        </w:numPr>
      </w:pPr>
      <w:r w:rsidRPr="00B90BF7">
        <w:t xml:space="preserve">Adres elektroniczny umożliwiający pobranie i instalację aplikacji: </w:t>
      </w:r>
      <w:r w:rsidRPr="00B90BF7">
        <w:rPr>
          <w:b/>
          <w:bCs/>
        </w:rPr>
        <w:t>[link do sklepu / pliku instalacyjnego]</w:t>
      </w:r>
    </w:p>
    <w:p w14:paraId="2BC52F02" w14:textId="77777777" w:rsidR="00B90BF7" w:rsidRPr="00B90BF7" w:rsidRDefault="00B90BF7" w:rsidP="00B90BF7">
      <w:r w:rsidRPr="00B90BF7">
        <w:t xml:space="preserve">Jeżeli Podmiot nie posiada aplikacji: </w:t>
      </w:r>
      <w:r w:rsidRPr="00B90BF7">
        <w:rPr>
          <w:b/>
          <w:bCs/>
        </w:rPr>
        <w:t>Nie dotyczy.</w:t>
      </w:r>
    </w:p>
    <w:p w14:paraId="46A93AEA" w14:textId="4EF64345" w:rsidR="00B90BF7" w:rsidRPr="00B90BF7" w:rsidRDefault="00B90BF7" w:rsidP="00B90BF7"/>
    <w:p w14:paraId="6545FF05" w14:textId="77777777" w:rsidR="00B90BF7" w:rsidRPr="00B90BF7" w:rsidRDefault="00B90BF7" w:rsidP="00B90BF7">
      <w:pPr>
        <w:rPr>
          <w:b/>
          <w:bCs/>
        </w:rPr>
      </w:pPr>
      <w:r w:rsidRPr="00B90BF7">
        <w:rPr>
          <w:b/>
          <w:bCs/>
        </w:rPr>
        <w:t>Przygotowanie i aktualizacja deklaracji</w:t>
      </w:r>
    </w:p>
    <w:p w14:paraId="49553EC1" w14:textId="77777777" w:rsidR="00B90BF7" w:rsidRPr="00B90BF7" w:rsidRDefault="00B90BF7" w:rsidP="00B90BF7">
      <w:pPr>
        <w:numPr>
          <w:ilvl w:val="0"/>
          <w:numId w:val="4"/>
        </w:numPr>
      </w:pPr>
      <w:r w:rsidRPr="00B90BF7">
        <w:t xml:space="preserve">Data sporządzenia deklaracji: </w:t>
      </w:r>
      <w:r w:rsidRPr="00B90BF7">
        <w:rPr>
          <w:b/>
          <w:bCs/>
        </w:rPr>
        <w:t>[</w:t>
      </w:r>
      <w:proofErr w:type="spellStart"/>
      <w:r w:rsidRPr="00B90BF7">
        <w:rPr>
          <w:b/>
          <w:bCs/>
        </w:rPr>
        <w:t>dd.mm.rrrr</w:t>
      </w:r>
      <w:proofErr w:type="spellEnd"/>
      <w:r w:rsidRPr="00B90BF7">
        <w:rPr>
          <w:b/>
          <w:bCs/>
        </w:rPr>
        <w:t>]</w:t>
      </w:r>
    </w:p>
    <w:p w14:paraId="66554714" w14:textId="1B89F1B4" w:rsidR="00B90BF7" w:rsidRDefault="00B90BF7" w:rsidP="00B90BF7">
      <w:pPr>
        <w:numPr>
          <w:ilvl w:val="0"/>
          <w:numId w:val="4"/>
        </w:numPr>
        <w:rPr>
          <w:b/>
          <w:bCs/>
        </w:rPr>
      </w:pPr>
      <w:r w:rsidRPr="00B90BF7">
        <w:t xml:space="preserve">Data ostatniego przeglądu deklaracji: </w:t>
      </w:r>
      <w:r w:rsidRPr="00B90BF7">
        <w:rPr>
          <w:b/>
          <w:bCs/>
        </w:rPr>
        <w:t>[</w:t>
      </w:r>
      <w:proofErr w:type="spellStart"/>
      <w:r w:rsidRPr="00B90BF7">
        <w:rPr>
          <w:b/>
          <w:bCs/>
        </w:rPr>
        <w:t>dd.mm.rrrr</w:t>
      </w:r>
      <w:proofErr w:type="spellEnd"/>
      <w:r w:rsidRPr="00B90BF7">
        <w:rPr>
          <w:b/>
          <w:bCs/>
        </w:rPr>
        <w:t>]</w:t>
      </w:r>
    </w:p>
    <w:p w14:paraId="4B73CF10" w14:textId="4B4A1E8A" w:rsidR="00E079A9" w:rsidRPr="00B90BF7" w:rsidRDefault="00E079A9">
      <w:pPr>
        <w:rPr>
          <w:b/>
          <w:bCs/>
        </w:rPr>
      </w:pPr>
    </w:p>
    <w:sectPr w:rsidR="00E079A9" w:rsidRPr="00B90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B41"/>
    <w:multiLevelType w:val="multilevel"/>
    <w:tmpl w:val="8B88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17733"/>
    <w:multiLevelType w:val="multilevel"/>
    <w:tmpl w:val="88E6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B79BA"/>
    <w:multiLevelType w:val="multilevel"/>
    <w:tmpl w:val="2978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C39E8"/>
    <w:multiLevelType w:val="multilevel"/>
    <w:tmpl w:val="7888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94A0C"/>
    <w:multiLevelType w:val="multilevel"/>
    <w:tmpl w:val="EC84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07EA1"/>
    <w:multiLevelType w:val="multilevel"/>
    <w:tmpl w:val="521C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405F6"/>
    <w:multiLevelType w:val="multilevel"/>
    <w:tmpl w:val="AD007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4F6CC1"/>
    <w:multiLevelType w:val="multilevel"/>
    <w:tmpl w:val="F502D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720A2C"/>
    <w:multiLevelType w:val="multilevel"/>
    <w:tmpl w:val="DA48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60541E"/>
    <w:multiLevelType w:val="multilevel"/>
    <w:tmpl w:val="B540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F446DC"/>
    <w:multiLevelType w:val="multilevel"/>
    <w:tmpl w:val="31DE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768286">
    <w:abstractNumId w:val="6"/>
  </w:num>
  <w:num w:numId="2" w16cid:durableId="1536235399">
    <w:abstractNumId w:val="10"/>
  </w:num>
  <w:num w:numId="3" w16cid:durableId="1773479014">
    <w:abstractNumId w:val="9"/>
  </w:num>
  <w:num w:numId="4" w16cid:durableId="998726065">
    <w:abstractNumId w:val="3"/>
  </w:num>
  <w:num w:numId="5" w16cid:durableId="1594970644">
    <w:abstractNumId w:val="1"/>
  </w:num>
  <w:num w:numId="6" w16cid:durableId="1663579134">
    <w:abstractNumId w:val="0"/>
  </w:num>
  <w:num w:numId="7" w16cid:durableId="541097675">
    <w:abstractNumId w:val="8"/>
  </w:num>
  <w:num w:numId="8" w16cid:durableId="1358265479">
    <w:abstractNumId w:val="2"/>
  </w:num>
  <w:num w:numId="9" w16cid:durableId="957760258">
    <w:abstractNumId w:val="4"/>
  </w:num>
  <w:num w:numId="10" w16cid:durableId="666132600">
    <w:abstractNumId w:val="7"/>
  </w:num>
  <w:num w:numId="11" w16cid:durableId="361564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F7"/>
    <w:rsid w:val="00205783"/>
    <w:rsid w:val="0046563A"/>
    <w:rsid w:val="00467F55"/>
    <w:rsid w:val="00636F65"/>
    <w:rsid w:val="008F5C14"/>
    <w:rsid w:val="00B85EFA"/>
    <w:rsid w:val="00B90BF7"/>
    <w:rsid w:val="00E0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4ECB"/>
  <w15:chartTrackingRefBased/>
  <w15:docId w15:val="{9B9C7876-C9ED-4D33-83B9-E6E82682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0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0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0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0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0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0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0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0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0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0B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0B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0B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0B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0B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0B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0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0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0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0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0B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0B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0B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B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0BF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0578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866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dc:description/>
  <cp:lastModifiedBy>KW</cp:lastModifiedBy>
  <cp:revision>4</cp:revision>
  <dcterms:created xsi:type="dcterms:W3CDTF">2025-12-28T10:21:00Z</dcterms:created>
  <dcterms:modified xsi:type="dcterms:W3CDTF">2025-12-28T10:36:00Z</dcterms:modified>
</cp:coreProperties>
</file>